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67" w:rsidRPr="00D76813" w:rsidRDefault="00240D67" w:rsidP="00240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D76813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>ESCOLA MUNICIPAL DE EDUCAÇÃO BÁSICA MARIA ROCHA</w:t>
      </w:r>
    </w:p>
    <w:p w:rsidR="00240D67" w:rsidRPr="00D76813" w:rsidRDefault="00240D67" w:rsidP="00240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D76813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>ESCOLA MUNICIPAL DE EDUCAÇÃO BÁSICA SÃO RAFAEL</w:t>
      </w:r>
    </w:p>
    <w:p w:rsidR="00240D67" w:rsidRPr="00D76813" w:rsidRDefault="00240D67" w:rsidP="00240D67">
      <w:pPr>
        <w:shd w:val="clear" w:color="auto" w:fill="FFFFFF"/>
        <w:tabs>
          <w:tab w:val="left" w:pos="6163"/>
        </w:tabs>
        <w:spacing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D76813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>ESCOLA ESTADUAL PROFESSOR LIMA CASTRO</w:t>
      </w:r>
      <w:r w:rsidRPr="00D76813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ab/>
      </w:r>
    </w:p>
    <w:p w:rsidR="00240D67" w:rsidRPr="00D76813" w:rsidRDefault="00FA620E" w:rsidP="00240D6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PROFESSORES RESPONSÁ</w:t>
      </w:r>
      <w:r w:rsidR="00240D67" w:rsidRPr="00D76813">
        <w:rPr>
          <w:rFonts w:ascii="Arial" w:hAnsi="Arial" w:cs="Arial"/>
          <w:b/>
          <w:sz w:val="28"/>
          <w:szCs w:val="28"/>
        </w:rPr>
        <w:t>VEIS:</w:t>
      </w:r>
    </w:p>
    <w:p w:rsidR="00240D67" w:rsidRPr="00D76813" w:rsidRDefault="00240D67" w:rsidP="00240D6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76813">
        <w:rPr>
          <w:rFonts w:ascii="Arial" w:hAnsi="Arial" w:cs="Arial"/>
          <w:b/>
          <w:sz w:val="28"/>
          <w:szCs w:val="28"/>
        </w:rPr>
        <w:t xml:space="preserve">     KÁTIA SOARES DE OLIVEIRA (Maria Rocha e Lima Castro)</w:t>
      </w:r>
    </w:p>
    <w:p w:rsidR="00240D67" w:rsidRPr="00D76813" w:rsidRDefault="00FA620E" w:rsidP="00240D67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QUITÉRIA MÔ</w:t>
      </w:r>
      <w:r w:rsidR="00240D67" w:rsidRPr="00D76813">
        <w:rPr>
          <w:rFonts w:ascii="Arial" w:hAnsi="Arial" w:cs="Arial"/>
          <w:b/>
          <w:sz w:val="28"/>
          <w:szCs w:val="28"/>
        </w:rPr>
        <w:t>NICA ALVES PEREIRA (São Rafael e Lima Castro)</w:t>
      </w:r>
    </w:p>
    <w:p w:rsidR="00240D67" w:rsidRPr="00D76813" w:rsidRDefault="00240D67" w:rsidP="00240D67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76813">
        <w:rPr>
          <w:rFonts w:ascii="Arial" w:hAnsi="Arial" w:cs="Arial"/>
          <w:b/>
          <w:sz w:val="28"/>
          <w:szCs w:val="28"/>
        </w:rPr>
        <w:t xml:space="preserve">     JOSE MARCOS DOS SANTOS (Maria Rocha)</w:t>
      </w:r>
    </w:p>
    <w:p w:rsidR="00240D67" w:rsidRPr="00D76813" w:rsidRDefault="00FA620E" w:rsidP="00240D67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BERIVÂ</w:t>
      </w:r>
      <w:r w:rsidR="00240D67" w:rsidRPr="00D76813">
        <w:rPr>
          <w:rFonts w:ascii="Arial" w:hAnsi="Arial" w:cs="Arial"/>
          <w:b/>
          <w:sz w:val="28"/>
          <w:szCs w:val="28"/>
        </w:rPr>
        <w:t>NIA PORTO DA SILVA (Maria Rocha)</w:t>
      </w:r>
    </w:p>
    <w:p w:rsidR="00240D67" w:rsidRPr="00D76813" w:rsidRDefault="00240D67" w:rsidP="00240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D76813">
        <w:rPr>
          <w:rFonts w:ascii="Arial" w:hAnsi="Arial" w:cs="Arial"/>
          <w:b/>
          <w:sz w:val="28"/>
          <w:szCs w:val="28"/>
        </w:rPr>
        <w:t>COORDENADORES:</w:t>
      </w:r>
    </w:p>
    <w:p w:rsidR="00240D67" w:rsidRPr="00D76813" w:rsidRDefault="00CF3FC0" w:rsidP="00240D6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76813">
        <w:rPr>
          <w:rFonts w:ascii="Arial" w:hAnsi="Arial" w:cs="Arial"/>
          <w:b/>
          <w:sz w:val="28"/>
          <w:szCs w:val="28"/>
        </w:rPr>
        <w:t xml:space="preserve">          </w:t>
      </w:r>
      <w:r w:rsidR="00240D67" w:rsidRPr="00D76813">
        <w:rPr>
          <w:rFonts w:ascii="Arial" w:hAnsi="Arial" w:cs="Arial"/>
          <w:b/>
          <w:sz w:val="28"/>
          <w:szCs w:val="28"/>
        </w:rPr>
        <w:t>ROSEANY GONÇALVES DA SILVA</w:t>
      </w:r>
    </w:p>
    <w:p w:rsidR="00240D67" w:rsidRPr="00D76813" w:rsidRDefault="00240D67" w:rsidP="00240D67">
      <w:pPr>
        <w:tabs>
          <w:tab w:val="left" w:pos="260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76813">
        <w:rPr>
          <w:rFonts w:ascii="Arial" w:hAnsi="Arial" w:cs="Arial"/>
          <w:b/>
          <w:sz w:val="28"/>
          <w:szCs w:val="28"/>
        </w:rPr>
        <w:t xml:space="preserve">          FLAVIA SILVA ROCHA</w:t>
      </w:r>
      <w:r w:rsidRPr="00D76813">
        <w:rPr>
          <w:rFonts w:ascii="Arial" w:hAnsi="Arial" w:cs="Arial"/>
          <w:b/>
          <w:sz w:val="28"/>
          <w:szCs w:val="28"/>
        </w:rPr>
        <w:tab/>
      </w:r>
    </w:p>
    <w:p w:rsidR="00240D67" w:rsidRPr="00D76813" w:rsidRDefault="00240D67" w:rsidP="00240D67">
      <w:pPr>
        <w:tabs>
          <w:tab w:val="left" w:pos="260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76813">
        <w:rPr>
          <w:rFonts w:ascii="Arial" w:hAnsi="Arial" w:cs="Arial"/>
          <w:b/>
          <w:sz w:val="28"/>
          <w:szCs w:val="28"/>
        </w:rPr>
        <w:t xml:space="preserve">          MARIA SOLANGE FIALHO RODRIGUES</w:t>
      </w:r>
    </w:p>
    <w:p w:rsidR="00240D67" w:rsidRPr="00D76813" w:rsidRDefault="00240D67" w:rsidP="00240D67">
      <w:pPr>
        <w:tabs>
          <w:tab w:val="left" w:pos="260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76813">
        <w:rPr>
          <w:rFonts w:ascii="Arial" w:hAnsi="Arial" w:cs="Arial"/>
          <w:b/>
          <w:sz w:val="28"/>
          <w:szCs w:val="28"/>
        </w:rPr>
        <w:t>DIRETORES:</w:t>
      </w:r>
    </w:p>
    <w:p w:rsidR="00240D67" w:rsidRPr="00D76813" w:rsidRDefault="00CF3FC0" w:rsidP="00240D6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76813">
        <w:rPr>
          <w:rFonts w:ascii="Arial" w:hAnsi="Arial" w:cs="Arial"/>
          <w:b/>
          <w:sz w:val="28"/>
          <w:szCs w:val="28"/>
        </w:rPr>
        <w:t xml:space="preserve">          </w:t>
      </w:r>
      <w:r w:rsidR="00240D67" w:rsidRPr="00D76813">
        <w:rPr>
          <w:rFonts w:ascii="Arial" w:hAnsi="Arial" w:cs="Arial"/>
          <w:b/>
          <w:sz w:val="28"/>
          <w:szCs w:val="28"/>
        </w:rPr>
        <w:t>WELITON SIQUEIRA DA COSTA</w:t>
      </w:r>
    </w:p>
    <w:p w:rsidR="00240D67" w:rsidRPr="00D76813" w:rsidRDefault="00240D67" w:rsidP="00240D6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76813">
        <w:rPr>
          <w:rFonts w:ascii="Arial" w:hAnsi="Arial" w:cs="Arial"/>
          <w:b/>
          <w:sz w:val="28"/>
          <w:szCs w:val="28"/>
        </w:rPr>
        <w:t xml:space="preserve">          ERITAN CARLOS MATHIAS SILVA</w:t>
      </w:r>
    </w:p>
    <w:p w:rsidR="00240D67" w:rsidRPr="00D76813" w:rsidRDefault="00CF3FC0" w:rsidP="00240D6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76813">
        <w:rPr>
          <w:rFonts w:ascii="Arial" w:hAnsi="Arial" w:cs="Arial"/>
          <w:b/>
          <w:sz w:val="28"/>
          <w:szCs w:val="28"/>
        </w:rPr>
        <w:t xml:space="preserve">          </w:t>
      </w:r>
      <w:r w:rsidR="00240D67" w:rsidRPr="00D76813">
        <w:rPr>
          <w:rFonts w:ascii="Arial" w:hAnsi="Arial" w:cs="Arial"/>
          <w:b/>
          <w:sz w:val="28"/>
          <w:szCs w:val="28"/>
        </w:rPr>
        <w:t>JAILMA HENRIQUE DE ALMEIDA SILVA</w:t>
      </w:r>
    </w:p>
    <w:p w:rsidR="00240D67" w:rsidRPr="00D76813" w:rsidRDefault="00240D67" w:rsidP="00240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240D67" w:rsidRPr="00D76813" w:rsidRDefault="00240D67" w:rsidP="00240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240D67" w:rsidRPr="00D76813" w:rsidRDefault="00240D67" w:rsidP="00240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D76813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 xml:space="preserve">PROJETO: RECUPERAÇÃO DA MATA CILIAR E  </w:t>
      </w:r>
    </w:p>
    <w:p w:rsidR="00240D67" w:rsidRPr="00D76813" w:rsidRDefault="00240D67" w:rsidP="00240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D76813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ab/>
      </w:r>
      <w:r w:rsidRPr="00D76813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ab/>
        <w:t xml:space="preserve">     NASCENTES     </w:t>
      </w:r>
    </w:p>
    <w:p w:rsidR="00240D67" w:rsidRPr="00D76813" w:rsidRDefault="00240D67" w:rsidP="00240D67">
      <w:pPr>
        <w:shd w:val="clear" w:color="auto" w:fill="FFFFFF"/>
        <w:tabs>
          <w:tab w:val="left" w:pos="6840"/>
        </w:tabs>
        <w:spacing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D76813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 xml:space="preserve">                   ADOTE UMA ÁRVORE</w:t>
      </w:r>
      <w:r w:rsidRPr="00D76813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ab/>
      </w:r>
    </w:p>
    <w:p w:rsidR="00240D67" w:rsidRPr="00D76813" w:rsidRDefault="004A1712" w:rsidP="00240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 xml:space="preserve">                   HORTA ORG</w:t>
      </w:r>
      <w:r w:rsidR="00240D67" w:rsidRPr="00D76813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>ÂNICA</w:t>
      </w:r>
    </w:p>
    <w:p w:rsidR="00240D67" w:rsidRPr="00D76813" w:rsidRDefault="00240D67" w:rsidP="00240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240D67" w:rsidRPr="00D76813" w:rsidRDefault="00240D67" w:rsidP="00240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240D67" w:rsidRPr="00D76813" w:rsidRDefault="00240D67" w:rsidP="00240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9E1F56" w:rsidRDefault="009E1F56" w:rsidP="00CF3FC0">
      <w:pPr>
        <w:tabs>
          <w:tab w:val="left" w:pos="25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40D67" w:rsidRPr="00D76813" w:rsidRDefault="00240D67" w:rsidP="00CF3FC0">
      <w:pPr>
        <w:tabs>
          <w:tab w:val="left" w:pos="25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76813">
        <w:rPr>
          <w:rFonts w:ascii="Arial" w:hAnsi="Arial" w:cs="Arial"/>
          <w:b/>
          <w:sz w:val="28"/>
          <w:szCs w:val="28"/>
        </w:rPr>
        <w:t>CORURIPE – 2014</w:t>
      </w:r>
    </w:p>
    <w:p w:rsidR="00CA2124" w:rsidRPr="00D76813" w:rsidRDefault="00CA2124">
      <w:pPr>
        <w:rPr>
          <w:rFonts w:ascii="Arial" w:hAnsi="Arial" w:cs="Arial"/>
          <w:b/>
          <w:sz w:val="28"/>
          <w:szCs w:val="28"/>
        </w:rPr>
      </w:pPr>
    </w:p>
    <w:p w:rsidR="00240D67" w:rsidRPr="00D76813" w:rsidRDefault="00240D67">
      <w:pPr>
        <w:rPr>
          <w:rFonts w:ascii="Arial" w:hAnsi="Arial" w:cs="Arial"/>
          <w:b/>
          <w:sz w:val="28"/>
          <w:szCs w:val="28"/>
        </w:rPr>
      </w:pPr>
    </w:p>
    <w:p w:rsidR="00240D67" w:rsidRPr="00323FE8" w:rsidRDefault="00240D67">
      <w:pPr>
        <w:rPr>
          <w:rFonts w:ascii="Arial" w:hAnsi="Arial" w:cs="Arial"/>
          <w:b/>
          <w:sz w:val="36"/>
          <w:szCs w:val="36"/>
        </w:rPr>
      </w:pPr>
    </w:p>
    <w:p w:rsidR="00240D67" w:rsidRPr="00323FE8" w:rsidRDefault="000D5A9B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PÚ</w:t>
      </w:r>
      <w:r w:rsidR="00240D67" w:rsidRPr="00323FE8">
        <w:rPr>
          <w:rFonts w:ascii="Arial" w:hAnsi="Arial" w:cs="Arial"/>
          <w:b/>
          <w:sz w:val="36"/>
          <w:szCs w:val="36"/>
        </w:rPr>
        <w:t>BLICO ALVO</w:t>
      </w:r>
    </w:p>
    <w:p w:rsidR="00240D67" w:rsidRPr="00323FE8" w:rsidRDefault="00240D67" w:rsidP="00240D67">
      <w:pPr>
        <w:spacing w:line="276" w:lineRule="auto"/>
        <w:jc w:val="both"/>
        <w:rPr>
          <w:rFonts w:ascii="Arial" w:eastAsia="Calibri" w:hAnsi="Arial" w:cs="Arial"/>
          <w:b/>
          <w:sz w:val="36"/>
          <w:szCs w:val="36"/>
        </w:rPr>
      </w:pPr>
    </w:p>
    <w:p w:rsidR="00240D67" w:rsidRPr="00323FE8" w:rsidRDefault="00240D67" w:rsidP="00323F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36"/>
          <w:szCs w:val="36"/>
        </w:rPr>
      </w:pPr>
      <w:r w:rsidRPr="00323FE8">
        <w:rPr>
          <w:rFonts w:ascii="Arial" w:eastAsia="Calibri" w:hAnsi="Arial" w:cs="Arial"/>
          <w:b/>
          <w:sz w:val="36"/>
          <w:szCs w:val="36"/>
        </w:rPr>
        <w:t>O p</w:t>
      </w:r>
      <w:r w:rsidR="00FA620E">
        <w:rPr>
          <w:rFonts w:ascii="Arial" w:eastAsia="Calibri" w:hAnsi="Arial" w:cs="Arial"/>
          <w:b/>
          <w:sz w:val="36"/>
          <w:szCs w:val="36"/>
        </w:rPr>
        <w:t>rojeto presente foi desenvolvido</w:t>
      </w:r>
      <w:r w:rsidRPr="00323FE8">
        <w:rPr>
          <w:rFonts w:ascii="Arial" w:eastAsia="Calibri" w:hAnsi="Arial" w:cs="Arial"/>
          <w:b/>
          <w:sz w:val="36"/>
          <w:szCs w:val="36"/>
        </w:rPr>
        <w:t xml:space="preserve"> pela professora Kátia Oliveira,</w:t>
      </w:r>
      <w:r w:rsidR="00F85AA8" w:rsidRPr="00323FE8">
        <w:rPr>
          <w:rFonts w:ascii="Arial" w:eastAsia="Calibri" w:hAnsi="Arial" w:cs="Arial"/>
          <w:b/>
          <w:sz w:val="36"/>
          <w:szCs w:val="36"/>
        </w:rPr>
        <w:t xml:space="preserve"> </w:t>
      </w:r>
      <w:r w:rsidR="00785BB4">
        <w:rPr>
          <w:rFonts w:ascii="Arial" w:eastAsia="Calibri" w:hAnsi="Arial" w:cs="Arial"/>
          <w:b/>
          <w:sz w:val="36"/>
          <w:szCs w:val="36"/>
        </w:rPr>
        <w:t>José</w:t>
      </w:r>
      <w:r w:rsidR="00FA620E">
        <w:rPr>
          <w:rFonts w:ascii="Arial" w:eastAsia="Calibri" w:hAnsi="Arial" w:cs="Arial"/>
          <w:b/>
          <w:sz w:val="36"/>
          <w:szCs w:val="36"/>
        </w:rPr>
        <w:t xml:space="preserve"> Marcos e</w:t>
      </w:r>
      <w:r w:rsidR="008E1BB4" w:rsidRPr="00323FE8">
        <w:rPr>
          <w:rFonts w:ascii="Arial" w:eastAsia="Calibri" w:hAnsi="Arial" w:cs="Arial"/>
          <w:b/>
          <w:sz w:val="36"/>
          <w:szCs w:val="36"/>
        </w:rPr>
        <w:t xml:space="preserve"> </w:t>
      </w:r>
      <w:r w:rsidRPr="00323FE8">
        <w:rPr>
          <w:rFonts w:ascii="Arial" w:eastAsia="Calibri" w:hAnsi="Arial" w:cs="Arial"/>
          <w:b/>
          <w:sz w:val="36"/>
          <w:szCs w:val="36"/>
        </w:rPr>
        <w:t>An</w:t>
      </w:r>
      <w:r w:rsidR="00FA620E">
        <w:rPr>
          <w:rFonts w:ascii="Arial" w:eastAsia="Calibri" w:hAnsi="Arial" w:cs="Arial"/>
          <w:b/>
          <w:sz w:val="36"/>
          <w:szCs w:val="36"/>
        </w:rPr>
        <w:t>a Cristina na área de ciências,</w:t>
      </w:r>
      <w:r w:rsidRPr="00323FE8">
        <w:rPr>
          <w:rFonts w:ascii="Arial" w:eastAsia="Calibri" w:hAnsi="Arial" w:cs="Arial"/>
          <w:b/>
          <w:sz w:val="36"/>
          <w:szCs w:val="36"/>
        </w:rPr>
        <w:t xml:space="preserve"> </w:t>
      </w:r>
      <w:proofErr w:type="spellStart"/>
      <w:r w:rsidRPr="00323FE8">
        <w:rPr>
          <w:rFonts w:ascii="Arial" w:eastAsia="Calibri" w:hAnsi="Arial" w:cs="Arial"/>
          <w:b/>
          <w:sz w:val="36"/>
          <w:szCs w:val="36"/>
        </w:rPr>
        <w:t>Berivânia</w:t>
      </w:r>
      <w:proofErr w:type="spellEnd"/>
      <w:r w:rsidRPr="00323FE8">
        <w:rPr>
          <w:rFonts w:ascii="Arial" w:eastAsia="Calibri" w:hAnsi="Arial" w:cs="Arial"/>
          <w:b/>
          <w:sz w:val="36"/>
          <w:szCs w:val="36"/>
        </w:rPr>
        <w:t xml:space="preserve"> Porto na área de Língua Portuguesa da escola mun</w:t>
      </w:r>
      <w:r w:rsidR="00785BB4">
        <w:rPr>
          <w:rFonts w:ascii="Arial" w:eastAsia="Calibri" w:hAnsi="Arial" w:cs="Arial"/>
          <w:b/>
          <w:sz w:val="36"/>
          <w:szCs w:val="36"/>
        </w:rPr>
        <w:t>icipal Maria Rocha e Quitéria Mô</w:t>
      </w:r>
      <w:r w:rsidRPr="00323FE8">
        <w:rPr>
          <w:rFonts w:ascii="Arial" w:eastAsia="Calibri" w:hAnsi="Arial" w:cs="Arial"/>
          <w:b/>
          <w:sz w:val="36"/>
          <w:szCs w:val="36"/>
        </w:rPr>
        <w:t>nica na escola São Rafael e Lima Castro com a participação direta de 203 alunos e de forma indireta mais de 3000 alunos</w:t>
      </w:r>
      <w:r w:rsidR="00FA620E">
        <w:rPr>
          <w:rFonts w:ascii="Arial" w:eastAsia="Calibri" w:hAnsi="Arial" w:cs="Arial"/>
          <w:b/>
          <w:sz w:val="36"/>
          <w:szCs w:val="36"/>
        </w:rPr>
        <w:t>,</w:t>
      </w:r>
      <w:r w:rsidRPr="00323FE8">
        <w:rPr>
          <w:rFonts w:ascii="Arial" w:eastAsia="Calibri" w:hAnsi="Arial" w:cs="Arial"/>
          <w:b/>
          <w:sz w:val="36"/>
          <w:szCs w:val="36"/>
        </w:rPr>
        <w:t xml:space="preserve"> num total de professores </w:t>
      </w:r>
      <w:r w:rsidR="00CF3FC0" w:rsidRPr="00323FE8">
        <w:rPr>
          <w:rFonts w:ascii="Arial" w:eastAsia="Calibri" w:hAnsi="Arial" w:cs="Arial"/>
          <w:b/>
          <w:sz w:val="36"/>
          <w:szCs w:val="36"/>
        </w:rPr>
        <w:t xml:space="preserve">03 </w:t>
      </w:r>
      <w:r w:rsidRPr="00323FE8">
        <w:rPr>
          <w:rFonts w:ascii="Arial" w:eastAsia="Calibri" w:hAnsi="Arial" w:cs="Arial"/>
          <w:b/>
          <w:sz w:val="36"/>
          <w:szCs w:val="36"/>
        </w:rPr>
        <w:t>das disciplinas língua portuguesa (3), matemática (2), geografia (4), ciências (6), historia (1), arte</w:t>
      </w:r>
      <w:r w:rsidR="007442BB" w:rsidRPr="00323FE8">
        <w:rPr>
          <w:rFonts w:ascii="Arial" w:eastAsia="Calibri" w:hAnsi="Arial" w:cs="Arial"/>
          <w:b/>
          <w:sz w:val="36"/>
          <w:szCs w:val="36"/>
        </w:rPr>
        <w:t xml:space="preserve"> </w:t>
      </w:r>
      <w:r w:rsidRPr="00323FE8">
        <w:rPr>
          <w:rFonts w:ascii="Arial" w:eastAsia="Calibri" w:hAnsi="Arial" w:cs="Arial"/>
          <w:b/>
          <w:sz w:val="36"/>
          <w:szCs w:val="36"/>
        </w:rPr>
        <w:t>(1), com vis</w:t>
      </w:r>
      <w:r w:rsidR="00F85AA8" w:rsidRPr="00323FE8">
        <w:rPr>
          <w:rFonts w:ascii="Arial" w:eastAsia="Calibri" w:hAnsi="Arial" w:cs="Arial"/>
          <w:b/>
          <w:sz w:val="36"/>
          <w:szCs w:val="36"/>
        </w:rPr>
        <w:t xml:space="preserve">ita as nascentes no Povoado da </w:t>
      </w:r>
      <w:proofErr w:type="spellStart"/>
      <w:proofErr w:type="gramStart"/>
      <w:r w:rsidRPr="00323FE8">
        <w:rPr>
          <w:rFonts w:ascii="Arial" w:eastAsia="Calibri" w:hAnsi="Arial" w:cs="Arial"/>
          <w:b/>
          <w:sz w:val="36"/>
          <w:szCs w:val="36"/>
        </w:rPr>
        <w:t>Quadra’S</w:t>
      </w:r>
      <w:proofErr w:type="spellEnd"/>
      <w:proofErr w:type="gramEnd"/>
      <w:r w:rsidRPr="00323FE8">
        <w:rPr>
          <w:rFonts w:ascii="Arial" w:eastAsia="Calibri" w:hAnsi="Arial" w:cs="Arial"/>
          <w:b/>
          <w:sz w:val="36"/>
          <w:szCs w:val="36"/>
        </w:rPr>
        <w:t xml:space="preserve"> para levantamento de dados  no turno matutino,</w:t>
      </w:r>
      <w:r w:rsidR="00FA620E">
        <w:rPr>
          <w:rFonts w:ascii="Arial" w:eastAsia="Calibri" w:hAnsi="Arial" w:cs="Arial"/>
          <w:b/>
          <w:sz w:val="36"/>
          <w:szCs w:val="36"/>
        </w:rPr>
        <w:t xml:space="preserve"> </w:t>
      </w:r>
      <w:r w:rsidRPr="00323FE8">
        <w:rPr>
          <w:rFonts w:ascii="Arial" w:eastAsia="Calibri" w:hAnsi="Arial" w:cs="Arial"/>
          <w:b/>
          <w:sz w:val="36"/>
          <w:szCs w:val="36"/>
        </w:rPr>
        <w:t>todos estão ativos a esse projeto,</w:t>
      </w:r>
      <w:r w:rsidR="00E136DB" w:rsidRPr="00323FE8">
        <w:rPr>
          <w:rFonts w:ascii="Arial" w:eastAsia="Calibri" w:hAnsi="Arial" w:cs="Arial"/>
          <w:b/>
          <w:sz w:val="36"/>
          <w:szCs w:val="36"/>
        </w:rPr>
        <w:t xml:space="preserve"> </w:t>
      </w:r>
      <w:r w:rsidRPr="00323FE8">
        <w:rPr>
          <w:rFonts w:ascii="Arial" w:eastAsia="Calibri" w:hAnsi="Arial" w:cs="Arial"/>
          <w:b/>
          <w:sz w:val="36"/>
          <w:szCs w:val="36"/>
        </w:rPr>
        <w:t>2 turmas de 2º anos,</w:t>
      </w:r>
      <w:r w:rsidR="00E136DB" w:rsidRPr="00323FE8">
        <w:rPr>
          <w:rFonts w:ascii="Arial" w:eastAsia="Calibri" w:hAnsi="Arial" w:cs="Arial"/>
          <w:b/>
          <w:sz w:val="36"/>
          <w:szCs w:val="36"/>
        </w:rPr>
        <w:t xml:space="preserve"> </w:t>
      </w:r>
      <w:r w:rsidRPr="00323FE8">
        <w:rPr>
          <w:rFonts w:ascii="Arial" w:eastAsia="Calibri" w:hAnsi="Arial" w:cs="Arial"/>
          <w:b/>
          <w:sz w:val="36"/>
          <w:szCs w:val="36"/>
        </w:rPr>
        <w:t>2 turmas dos 3º anos, 2 turmas dos 4º anos e 2 turmas dos 5º anos com um total de 70 alunos no fundamental I;</w:t>
      </w:r>
      <w:r w:rsidR="00E136DB" w:rsidRPr="00323FE8">
        <w:rPr>
          <w:rFonts w:ascii="Arial" w:eastAsia="Calibri" w:hAnsi="Arial" w:cs="Arial"/>
          <w:b/>
          <w:sz w:val="36"/>
          <w:szCs w:val="36"/>
        </w:rPr>
        <w:t xml:space="preserve"> </w:t>
      </w:r>
      <w:r w:rsidRPr="00323FE8">
        <w:rPr>
          <w:rFonts w:ascii="Arial" w:eastAsia="Calibri" w:hAnsi="Arial" w:cs="Arial"/>
          <w:b/>
          <w:sz w:val="36"/>
          <w:szCs w:val="36"/>
        </w:rPr>
        <w:t>no mesmo turno do fundamental II 3 turmas de 6º anos,</w:t>
      </w:r>
      <w:r w:rsidR="00E136DB" w:rsidRPr="00323FE8">
        <w:rPr>
          <w:rFonts w:ascii="Arial" w:eastAsia="Calibri" w:hAnsi="Arial" w:cs="Arial"/>
          <w:b/>
          <w:sz w:val="36"/>
          <w:szCs w:val="36"/>
        </w:rPr>
        <w:t xml:space="preserve"> </w:t>
      </w:r>
      <w:r w:rsidRPr="00323FE8">
        <w:rPr>
          <w:rFonts w:ascii="Arial" w:eastAsia="Calibri" w:hAnsi="Arial" w:cs="Arial"/>
          <w:b/>
          <w:sz w:val="36"/>
          <w:szCs w:val="36"/>
        </w:rPr>
        <w:t>3 turmas de 7º anos 3 turmas 8º anos num total de alunos 133 alunos e representante da comunidade</w:t>
      </w:r>
      <w:r w:rsidR="00CF3FC0" w:rsidRPr="00323FE8">
        <w:rPr>
          <w:rFonts w:ascii="Arial" w:eastAsia="Calibri" w:hAnsi="Arial" w:cs="Arial"/>
          <w:b/>
          <w:sz w:val="36"/>
          <w:szCs w:val="36"/>
        </w:rPr>
        <w:t xml:space="preserve"> </w:t>
      </w:r>
      <w:r w:rsidRPr="00323FE8">
        <w:rPr>
          <w:rFonts w:ascii="Arial" w:eastAsia="Calibri" w:hAnsi="Arial" w:cs="Arial"/>
          <w:b/>
          <w:sz w:val="36"/>
          <w:szCs w:val="36"/>
        </w:rPr>
        <w:t>(02) temos o proprietário do lote e sua esposa parceira da escola e representante da comunidade d</w:t>
      </w:r>
      <w:r w:rsidR="00785BB4">
        <w:rPr>
          <w:rFonts w:ascii="Arial" w:eastAsia="Calibri" w:hAnsi="Arial" w:cs="Arial"/>
          <w:b/>
          <w:sz w:val="36"/>
          <w:szCs w:val="36"/>
        </w:rPr>
        <w:t xml:space="preserve">a escola municipal Maria Rocha. Junto com a parceria da </w:t>
      </w:r>
      <w:proofErr w:type="spellStart"/>
      <w:r w:rsidR="00785BB4">
        <w:rPr>
          <w:rFonts w:ascii="Arial" w:eastAsia="Calibri" w:hAnsi="Arial" w:cs="Arial"/>
          <w:b/>
          <w:sz w:val="36"/>
          <w:szCs w:val="36"/>
        </w:rPr>
        <w:t>Semed</w:t>
      </w:r>
      <w:proofErr w:type="spellEnd"/>
      <w:r w:rsidR="00785BB4">
        <w:rPr>
          <w:rFonts w:ascii="Arial" w:eastAsia="Calibri" w:hAnsi="Arial" w:cs="Arial"/>
          <w:b/>
          <w:sz w:val="36"/>
          <w:szCs w:val="36"/>
        </w:rPr>
        <w:t xml:space="preserve"> t</w:t>
      </w:r>
      <w:r w:rsidRPr="00323FE8">
        <w:rPr>
          <w:rFonts w:ascii="Arial" w:eastAsia="Calibri" w:hAnsi="Arial" w:cs="Arial"/>
          <w:b/>
          <w:sz w:val="36"/>
          <w:szCs w:val="36"/>
        </w:rPr>
        <w:t xml:space="preserve">emos a coordenadora do MA Patrícia Ramalho e </w:t>
      </w:r>
      <w:r w:rsidR="00785BB4">
        <w:rPr>
          <w:rFonts w:ascii="Arial" w:eastAsia="Calibri" w:hAnsi="Arial" w:cs="Arial"/>
          <w:b/>
          <w:sz w:val="36"/>
          <w:szCs w:val="36"/>
        </w:rPr>
        <w:t xml:space="preserve">a </w:t>
      </w:r>
      <w:r w:rsidRPr="00323FE8">
        <w:rPr>
          <w:rFonts w:ascii="Arial" w:eastAsia="Calibri" w:hAnsi="Arial" w:cs="Arial"/>
          <w:b/>
          <w:sz w:val="36"/>
          <w:szCs w:val="36"/>
        </w:rPr>
        <w:t xml:space="preserve">Usina </w:t>
      </w:r>
      <w:r w:rsidR="00807EA5" w:rsidRPr="00323FE8">
        <w:rPr>
          <w:rFonts w:ascii="Arial" w:eastAsia="Calibri" w:hAnsi="Arial" w:cs="Arial"/>
          <w:b/>
          <w:sz w:val="36"/>
          <w:szCs w:val="36"/>
        </w:rPr>
        <w:t>Camaçari</w:t>
      </w:r>
      <w:r w:rsidRPr="00323FE8">
        <w:rPr>
          <w:rFonts w:ascii="Arial" w:eastAsia="Calibri" w:hAnsi="Arial" w:cs="Arial"/>
          <w:b/>
          <w:sz w:val="36"/>
          <w:szCs w:val="36"/>
        </w:rPr>
        <w:t xml:space="preserve"> com seu Valdir com a entrega das mudas para a reposição e recuperação das áreas devastadas num total de 03 nascentes.</w:t>
      </w:r>
      <w:r w:rsidR="00E136DB" w:rsidRPr="00323FE8">
        <w:rPr>
          <w:rFonts w:ascii="Arial" w:eastAsia="Calibri" w:hAnsi="Arial" w:cs="Arial"/>
          <w:b/>
          <w:sz w:val="36"/>
          <w:szCs w:val="36"/>
        </w:rPr>
        <w:t xml:space="preserve"> </w:t>
      </w:r>
    </w:p>
    <w:p w:rsidR="00240D67" w:rsidRPr="00323FE8" w:rsidRDefault="00240D67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323FE8" w:rsidRPr="00323FE8" w:rsidRDefault="00323FE8" w:rsidP="00240D67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40D67" w:rsidRPr="00323FE8" w:rsidRDefault="007442BB" w:rsidP="00240D67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23FE8">
        <w:rPr>
          <w:rFonts w:ascii="Arial" w:hAnsi="Arial" w:cs="Arial"/>
          <w:b/>
          <w:sz w:val="36"/>
          <w:szCs w:val="36"/>
        </w:rPr>
        <w:t>APRESENTAÇÃO</w:t>
      </w:r>
    </w:p>
    <w:p w:rsidR="00323FE8" w:rsidRPr="00323FE8" w:rsidRDefault="00323FE8" w:rsidP="00240D67">
      <w:pPr>
        <w:ind w:firstLine="708"/>
        <w:jc w:val="both"/>
        <w:rPr>
          <w:rFonts w:ascii="Arial" w:hAnsi="Arial" w:cs="Arial"/>
          <w:b/>
          <w:sz w:val="36"/>
          <w:szCs w:val="36"/>
        </w:rPr>
      </w:pPr>
    </w:p>
    <w:p w:rsidR="00240D67" w:rsidRPr="00323FE8" w:rsidRDefault="00240D67" w:rsidP="00240D67">
      <w:pPr>
        <w:ind w:firstLine="708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323FE8">
        <w:rPr>
          <w:rFonts w:ascii="Arial" w:hAnsi="Arial" w:cs="Arial"/>
          <w:b/>
          <w:sz w:val="36"/>
          <w:szCs w:val="36"/>
        </w:rPr>
        <w:t>Este projeto teve iniciativa, para possibilitar a compreensão dos alunos e da comunidade a respeito da importância da recuperação da mata ciliar e nascentes, tendo em vista a preservação do meio ambiente, melhoria e qualidade de vida com objetivo adotar uma arvore nas casas da redondeza local.</w:t>
      </w:r>
      <w:r w:rsidR="00FA620E">
        <w:rPr>
          <w:rFonts w:ascii="Arial" w:hAnsi="Arial" w:cs="Arial"/>
          <w:b/>
          <w:sz w:val="36"/>
          <w:szCs w:val="36"/>
        </w:rPr>
        <w:t xml:space="preserve"> </w:t>
      </w:r>
      <w:r w:rsidRPr="00323FE8">
        <w:rPr>
          <w:rFonts w:ascii="Arial" w:hAnsi="Arial" w:cs="Arial"/>
          <w:b/>
          <w:sz w:val="36"/>
          <w:szCs w:val="36"/>
        </w:rPr>
        <w:t>O projeto foi desenvolvido visando proporcionar aos alunos uma grande diversidade de experiências, com participação ativa, para que possam ampliar a consciência sobre as questões relativas à água no meio ambiente, e assumir de forma autônoma atitudes e valores voltados à sua proteção e conservação.</w:t>
      </w:r>
      <w:r w:rsidRPr="00323FE8">
        <w:rPr>
          <w:rFonts w:ascii="Arial" w:hAnsi="Arial" w:cs="Arial"/>
          <w:b/>
          <w:i/>
          <w:sz w:val="36"/>
          <w:szCs w:val="36"/>
        </w:rPr>
        <w:t xml:space="preserve"> “Se destruir as matas e preservar as cidades, estas não sobreviverão, mas, se preservar as matas e destruir as cidades, elas ressurgirão”. </w:t>
      </w:r>
      <w:r w:rsidRPr="00323FE8">
        <w:rPr>
          <w:rFonts w:ascii="Arial" w:hAnsi="Arial" w:cs="Arial"/>
          <w:b/>
          <w:i/>
          <w:iCs/>
          <w:sz w:val="36"/>
          <w:szCs w:val="36"/>
        </w:rPr>
        <w:t>(</w:t>
      </w:r>
      <w:proofErr w:type="spellStart"/>
      <w:r w:rsidRPr="00323FE8">
        <w:rPr>
          <w:rFonts w:ascii="Arial" w:hAnsi="Arial" w:cs="Arial"/>
          <w:b/>
          <w:i/>
          <w:iCs/>
          <w:sz w:val="36"/>
          <w:szCs w:val="36"/>
        </w:rPr>
        <w:t>Flancrim</w:t>
      </w:r>
      <w:proofErr w:type="spellEnd"/>
      <w:r w:rsidRPr="00323FE8">
        <w:rPr>
          <w:rFonts w:ascii="Arial" w:hAnsi="Arial" w:cs="Arial"/>
          <w:b/>
          <w:i/>
          <w:iCs/>
          <w:sz w:val="36"/>
          <w:szCs w:val="36"/>
        </w:rPr>
        <w:t>)</w:t>
      </w:r>
      <w:r w:rsidRPr="00323FE8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“Não é possível refazer este país, democratizá-lo, humanizá-lo, torná-lo sério, com adolescentes brincando de matar gente, ofendendo a vida, destruindo o sonho, inviabilizando o amor. Se a educação sozinha não transformar a sociedade, sem ela tampouco a sociedade muda”. (Paulo Freire) </w:t>
      </w:r>
      <w:r w:rsidRPr="00323FE8">
        <w:rPr>
          <w:rFonts w:ascii="Arial" w:eastAsia="Times New Roman" w:hAnsi="Arial" w:cs="Arial"/>
          <w:b/>
          <w:bCs/>
          <w:sz w:val="36"/>
          <w:szCs w:val="36"/>
          <w:lang w:eastAsia="pt-BR"/>
        </w:rPr>
        <w:tab/>
      </w:r>
    </w:p>
    <w:p w:rsidR="00240D67" w:rsidRPr="00323FE8" w:rsidRDefault="00240D67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40D67" w:rsidRPr="00323FE8" w:rsidRDefault="00240D67" w:rsidP="00240D6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36"/>
          <w:szCs w:val="36"/>
        </w:rPr>
      </w:pPr>
    </w:p>
    <w:p w:rsidR="00240D67" w:rsidRPr="00323FE8" w:rsidRDefault="00240D67" w:rsidP="00240D67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40D67" w:rsidRPr="00323FE8" w:rsidRDefault="00240D67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40D67" w:rsidRPr="00323FE8" w:rsidRDefault="00240D67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40D67" w:rsidRPr="00323FE8" w:rsidRDefault="00240D67" w:rsidP="00240D67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</w:p>
    <w:p w:rsidR="00807EA5" w:rsidRDefault="00807EA5" w:rsidP="00240D67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</w:p>
    <w:p w:rsidR="00240D67" w:rsidRPr="00323FE8" w:rsidRDefault="00240D67" w:rsidP="00240D67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323FE8">
        <w:rPr>
          <w:rFonts w:ascii="Arial" w:eastAsia="Times New Roman" w:hAnsi="Arial" w:cs="Arial"/>
          <w:b/>
          <w:sz w:val="36"/>
          <w:szCs w:val="36"/>
          <w:lang w:eastAsia="pt-BR"/>
        </w:rPr>
        <w:t>OBJETIVO GERAL</w:t>
      </w:r>
    </w:p>
    <w:p w:rsidR="00240D67" w:rsidRPr="00323FE8" w:rsidRDefault="00240D67" w:rsidP="00240D67">
      <w:pPr>
        <w:spacing w:line="276" w:lineRule="auto"/>
        <w:ind w:firstLine="708"/>
        <w:jc w:val="both"/>
        <w:rPr>
          <w:rFonts w:ascii="Arial" w:hAnsi="Arial" w:cs="Arial"/>
          <w:b/>
          <w:sz w:val="36"/>
          <w:szCs w:val="36"/>
        </w:rPr>
      </w:pPr>
      <w:r w:rsidRPr="00323FE8">
        <w:rPr>
          <w:rFonts w:ascii="Arial" w:hAnsi="Arial" w:cs="Arial"/>
          <w:b/>
          <w:sz w:val="36"/>
          <w:szCs w:val="36"/>
        </w:rPr>
        <w:t>Contribuir para a formação de cidadãos cons</w:t>
      </w:r>
      <w:r w:rsidRPr="00323FE8">
        <w:rPr>
          <w:rFonts w:ascii="Arial" w:hAnsi="Arial" w:cs="Arial"/>
          <w:b/>
          <w:sz w:val="36"/>
          <w:szCs w:val="36"/>
        </w:rPr>
        <w:softHyphen/>
        <w:t>cientes, aptos a decidirem e atuarem na realidade sócia-</w:t>
      </w:r>
      <w:r w:rsidRPr="00323FE8">
        <w:rPr>
          <w:rFonts w:ascii="Arial" w:hAnsi="Arial" w:cs="Arial"/>
          <w:b/>
          <w:sz w:val="36"/>
          <w:szCs w:val="36"/>
        </w:rPr>
        <w:softHyphen/>
        <w:t>ambiental de um modo comprometido com a vida, com o bem-estar de cada um e da sociedade, local e global, recuperando as nascentes por meio de parceiros que através de ações continua de educação busca conscientizar e sensibilizar para a importância do meio ambiente, essa parceria entre escolas, instituições, moradores local e donos de lote, na busca de soluções cabíveis na preservação dos locais a serem recuperadas, em área rural de propriedades privadas ou públicas. Não só a questão de recuperação das nascentes, mas também o desper</w:t>
      </w:r>
      <w:r w:rsidRPr="00323FE8">
        <w:rPr>
          <w:rFonts w:ascii="Arial" w:hAnsi="Arial" w:cs="Arial"/>
          <w:b/>
          <w:sz w:val="36"/>
          <w:szCs w:val="36"/>
        </w:rPr>
        <w:softHyphen/>
        <w:t>dício dos recursos naturais; água, energia elétrica, papel, vidro e demais materiais recicláveis que hoje têm alternativas de utilização a partir da transformação dos mesmos, desenvolvendo questões interdisciplinares sobre poluição sonora, horta orgânica entre outras se percebendo o ambiente como um tema transversal que permeia as várias disciplinas.</w:t>
      </w:r>
    </w:p>
    <w:p w:rsidR="00240D67" w:rsidRPr="00323FE8" w:rsidRDefault="00240D67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40D67" w:rsidRDefault="00240D67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807EA5" w:rsidRDefault="00807EA5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807EA5" w:rsidRPr="00323FE8" w:rsidRDefault="00807EA5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40D67" w:rsidRPr="00323FE8" w:rsidRDefault="00240D67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40D67" w:rsidRPr="00323FE8" w:rsidRDefault="00240D67">
      <w:pPr>
        <w:rPr>
          <w:rFonts w:ascii="Arial" w:hAnsi="Arial" w:cs="Arial"/>
          <w:b/>
          <w:sz w:val="36"/>
          <w:szCs w:val="36"/>
        </w:rPr>
      </w:pPr>
    </w:p>
    <w:p w:rsidR="00240D67" w:rsidRPr="00323FE8" w:rsidRDefault="00240D67" w:rsidP="00240D67">
      <w:pPr>
        <w:tabs>
          <w:tab w:val="left" w:pos="3261"/>
        </w:tabs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323FE8">
        <w:rPr>
          <w:rFonts w:ascii="Arial" w:hAnsi="Arial" w:cs="Arial"/>
          <w:b/>
          <w:sz w:val="36"/>
          <w:szCs w:val="36"/>
        </w:rPr>
        <w:t>OBJETIVOS ESPECÍFICOS</w:t>
      </w:r>
    </w:p>
    <w:p w:rsidR="00240D67" w:rsidRPr="00323FE8" w:rsidRDefault="00240D67" w:rsidP="00240D67">
      <w:pPr>
        <w:tabs>
          <w:tab w:val="left" w:pos="3261"/>
        </w:tabs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40D67" w:rsidRPr="00323FE8" w:rsidRDefault="00240D67" w:rsidP="00240D67">
      <w:pPr>
        <w:pStyle w:val="PargrafodaLista"/>
        <w:numPr>
          <w:ilvl w:val="0"/>
          <w:numId w:val="1"/>
        </w:numPr>
        <w:tabs>
          <w:tab w:val="left" w:pos="3261"/>
        </w:tabs>
        <w:spacing w:after="200" w:line="276" w:lineRule="auto"/>
        <w:jc w:val="both"/>
        <w:rPr>
          <w:rFonts w:ascii="Arial" w:hAnsi="Arial" w:cs="Arial"/>
          <w:b/>
          <w:sz w:val="36"/>
          <w:szCs w:val="36"/>
        </w:rPr>
      </w:pPr>
      <w:r w:rsidRPr="00323FE8">
        <w:rPr>
          <w:rFonts w:ascii="Arial" w:hAnsi="Arial" w:cs="Arial"/>
          <w:b/>
          <w:sz w:val="36"/>
          <w:szCs w:val="36"/>
        </w:rPr>
        <w:t>Conhecer a importância do reflorestar para a preservação das nascentes, realizando com os alunos e parceiros plantio de mudas na comunidade;</w:t>
      </w:r>
    </w:p>
    <w:p w:rsidR="00240D67" w:rsidRPr="00323FE8" w:rsidRDefault="00240D67" w:rsidP="00240D67">
      <w:pPr>
        <w:pStyle w:val="PargrafodaLista"/>
        <w:numPr>
          <w:ilvl w:val="0"/>
          <w:numId w:val="1"/>
        </w:numPr>
        <w:shd w:val="clear" w:color="auto" w:fill="FFFFFF"/>
        <w:tabs>
          <w:tab w:val="left" w:pos="3261"/>
        </w:tabs>
        <w:spacing w:after="300" w:line="276" w:lineRule="auto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323FE8">
        <w:rPr>
          <w:rFonts w:ascii="Arial" w:hAnsi="Arial" w:cs="Arial"/>
          <w:b/>
          <w:sz w:val="36"/>
          <w:szCs w:val="36"/>
        </w:rPr>
        <w:t>Realizar visita à mata ciliar da nossa região após seu plantio.</w:t>
      </w:r>
      <w:r w:rsidRPr="00323FE8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</w:t>
      </w:r>
    </w:p>
    <w:p w:rsidR="00240D67" w:rsidRPr="00323FE8" w:rsidRDefault="00240D67" w:rsidP="00240D67">
      <w:pPr>
        <w:pStyle w:val="PargrafodaLista"/>
        <w:numPr>
          <w:ilvl w:val="0"/>
          <w:numId w:val="1"/>
        </w:numPr>
        <w:shd w:val="clear" w:color="auto" w:fill="FFFFFF"/>
        <w:tabs>
          <w:tab w:val="left" w:pos="3261"/>
        </w:tabs>
        <w:spacing w:after="300" w:line="276" w:lineRule="auto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323FE8">
        <w:rPr>
          <w:rFonts w:ascii="Arial" w:hAnsi="Arial" w:cs="Arial"/>
          <w:b/>
          <w:sz w:val="36"/>
          <w:szCs w:val="36"/>
        </w:rPr>
        <w:t>Debater soluções e alternativas sustentáveis que tornem as comunidades mais acolhedoras, seguras e estruturadas para a população;</w:t>
      </w:r>
    </w:p>
    <w:p w:rsidR="00240D67" w:rsidRPr="00323FE8" w:rsidRDefault="00240D67" w:rsidP="00240D67">
      <w:pPr>
        <w:pStyle w:val="PargrafodaLista"/>
        <w:numPr>
          <w:ilvl w:val="0"/>
          <w:numId w:val="1"/>
        </w:numPr>
        <w:shd w:val="clear" w:color="auto" w:fill="FFFFFF"/>
        <w:tabs>
          <w:tab w:val="left" w:pos="3261"/>
        </w:tabs>
        <w:spacing w:after="300" w:line="276" w:lineRule="auto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323FE8">
        <w:rPr>
          <w:rFonts w:ascii="Arial" w:hAnsi="Arial" w:cs="Arial"/>
          <w:b/>
          <w:sz w:val="36"/>
          <w:szCs w:val="36"/>
        </w:rPr>
        <w:t>Identificar os principais fatores de degradação das matas ciliares e estratégias para minimizar esses fatores;</w:t>
      </w:r>
    </w:p>
    <w:p w:rsidR="00240D67" w:rsidRPr="00323FE8" w:rsidRDefault="00240D67" w:rsidP="00240D67">
      <w:pPr>
        <w:pStyle w:val="PargrafodaLista"/>
        <w:numPr>
          <w:ilvl w:val="0"/>
          <w:numId w:val="1"/>
        </w:numPr>
        <w:tabs>
          <w:tab w:val="left" w:pos="3261"/>
        </w:tabs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323FE8">
        <w:rPr>
          <w:rFonts w:ascii="Arial" w:hAnsi="Arial" w:cs="Arial"/>
          <w:b/>
          <w:sz w:val="36"/>
          <w:szCs w:val="36"/>
        </w:rPr>
        <w:t>Recuperar a vegetação e as funções ecoló</w:t>
      </w:r>
      <w:r w:rsidR="00F85AA8" w:rsidRPr="00323FE8">
        <w:rPr>
          <w:rFonts w:ascii="Arial" w:hAnsi="Arial" w:cs="Arial"/>
          <w:b/>
          <w:sz w:val="36"/>
          <w:szCs w:val="36"/>
        </w:rPr>
        <w:t xml:space="preserve">gicas das </w:t>
      </w:r>
      <w:proofErr w:type="spellStart"/>
      <w:r w:rsidR="00F85AA8" w:rsidRPr="00323FE8">
        <w:rPr>
          <w:rFonts w:ascii="Arial" w:hAnsi="Arial" w:cs="Arial"/>
          <w:b/>
          <w:sz w:val="36"/>
          <w:szCs w:val="36"/>
        </w:rPr>
        <w:t>APPs</w:t>
      </w:r>
      <w:proofErr w:type="spellEnd"/>
      <w:r w:rsidR="00F85AA8" w:rsidRPr="00323FE8">
        <w:rPr>
          <w:rFonts w:ascii="Arial" w:hAnsi="Arial" w:cs="Arial"/>
          <w:b/>
          <w:sz w:val="36"/>
          <w:szCs w:val="36"/>
        </w:rPr>
        <w:t xml:space="preserve"> de nascentes </w:t>
      </w:r>
      <w:proofErr w:type="gramStart"/>
      <w:r w:rsidR="00F85AA8" w:rsidRPr="00323FE8">
        <w:rPr>
          <w:rFonts w:ascii="Arial" w:hAnsi="Arial" w:cs="Arial"/>
          <w:b/>
          <w:sz w:val="36"/>
          <w:szCs w:val="36"/>
        </w:rPr>
        <w:t xml:space="preserve">pré </w:t>
      </w:r>
      <w:r w:rsidRPr="00323FE8">
        <w:rPr>
          <w:rFonts w:ascii="Arial" w:hAnsi="Arial" w:cs="Arial"/>
          <w:b/>
          <w:sz w:val="36"/>
          <w:szCs w:val="36"/>
        </w:rPr>
        <w:t>cadastradas</w:t>
      </w:r>
      <w:proofErr w:type="gramEnd"/>
      <w:r w:rsidRPr="00323FE8">
        <w:rPr>
          <w:rFonts w:ascii="Arial" w:hAnsi="Arial" w:cs="Arial"/>
          <w:b/>
          <w:sz w:val="36"/>
          <w:szCs w:val="36"/>
        </w:rPr>
        <w:t xml:space="preserve"> implantando técnicas de recuperação a partir de diagnósticos; </w:t>
      </w:r>
    </w:p>
    <w:p w:rsidR="00240D67" w:rsidRPr="00323FE8" w:rsidRDefault="00240D67" w:rsidP="00240D67">
      <w:pPr>
        <w:pStyle w:val="PargrafodaLista"/>
        <w:numPr>
          <w:ilvl w:val="0"/>
          <w:numId w:val="1"/>
        </w:numPr>
        <w:tabs>
          <w:tab w:val="left" w:pos="3261"/>
        </w:tabs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323FE8">
        <w:rPr>
          <w:rFonts w:ascii="Arial" w:hAnsi="Arial" w:cs="Arial"/>
          <w:b/>
          <w:sz w:val="36"/>
          <w:szCs w:val="36"/>
        </w:rPr>
        <w:t>Sensibilizar quanto às necessidades dos tratos culturais das áreas durante todas as fases por um período de dois anos.</w:t>
      </w:r>
    </w:p>
    <w:p w:rsidR="00240D67" w:rsidRPr="00323FE8" w:rsidRDefault="00240D67" w:rsidP="00240D67">
      <w:pPr>
        <w:pStyle w:val="PargrafodaLista"/>
        <w:numPr>
          <w:ilvl w:val="0"/>
          <w:numId w:val="1"/>
        </w:numPr>
        <w:tabs>
          <w:tab w:val="left" w:pos="3261"/>
        </w:tabs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323FE8">
        <w:rPr>
          <w:rFonts w:ascii="Arial" w:hAnsi="Arial" w:cs="Arial"/>
          <w:b/>
          <w:sz w:val="36"/>
          <w:szCs w:val="36"/>
        </w:rPr>
        <w:t>Monitorar as áreas em recuperação conforme a técnica de recuperação escolhida.</w:t>
      </w:r>
    </w:p>
    <w:p w:rsidR="00D76813" w:rsidRPr="00323FE8" w:rsidRDefault="00240D67" w:rsidP="00240D67">
      <w:pPr>
        <w:pStyle w:val="TxBrp2"/>
        <w:numPr>
          <w:ilvl w:val="0"/>
          <w:numId w:val="1"/>
        </w:numPr>
        <w:tabs>
          <w:tab w:val="left" w:pos="3261"/>
        </w:tabs>
        <w:spacing w:line="276" w:lineRule="auto"/>
        <w:rPr>
          <w:rFonts w:ascii="Arial" w:hAnsi="Arial" w:cs="Arial"/>
          <w:b/>
          <w:sz w:val="36"/>
          <w:szCs w:val="36"/>
        </w:rPr>
      </w:pPr>
      <w:r w:rsidRPr="00323FE8">
        <w:rPr>
          <w:rFonts w:ascii="Arial" w:hAnsi="Arial" w:cs="Arial"/>
          <w:b/>
          <w:sz w:val="36"/>
          <w:szCs w:val="36"/>
        </w:rPr>
        <w:t xml:space="preserve">Promover palestras envolvendo especialistas de outras secretarias sobre a importância de uma horta orgânica na escola. </w:t>
      </w:r>
    </w:p>
    <w:p w:rsidR="00D76813" w:rsidRPr="00323FE8" w:rsidRDefault="00D76813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D76813" w:rsidRPr="00323FE8" w:rsidRDefault="00D76813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7442BB" w:rsidRPr="00323FE8" w:rsidRDefault="007442BB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40D67" w:rsidRPr="00323FE8" w:rsidRDefault="00240D67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323FE8">
        <w:rPr>
          <w:rFonts w:ascii="Arial" w:hAnsi="Arial" w:cs="Arial"/>
          <w:b/>
          <w:sz w:val="36"/>
          <w:szCs w:val="36"/>
        </w:rPr>
        <w:t>METODOLOGIA</w:t>
      </w:r>
    </w:p>
    <w:p w:rsidR="00240D67" w:rsidRPr="00323FE8" w:rsidRDefault="00240D67" w:rsidP="00240D67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240D67" w:rsidRPr="00323FE8" w:rsidRDefault="00240D67" w:rsidP="00240D67">
      <w:pPr>
        <w:spacing w:line="276" w:lineRule="auto"/>
        <w:ind w:firstLine="708"/>
        <w:jc w:val="both"/>
        <w:rPr>
          <w:rFonts w:ascii="Arial" w:eastAsia="Calibri" w:hAnsi="Arial" w:cs="Arial"/>
          <w:b/>
          <w:sz w:val="36"/>
          <w:szCs w:val="36"/>
        </w:rPr>
      </w:pPr>
      <w:r w:rsidRPr="00323FE8">
        <w:rPr>
          <w:rFonts w:ascii="Arial" w:hAnsi="Arial" w:cs="Arial"/>
          <w:b/>
          <w:sz w:val="36"/>
          <w:szCs w:val="36"/>
        </w:rPr>
        <w:t>Recursos didáticos: são todos os materiais, atividades e soluções utilizadas durante a realização do projeto, como revistas, jornais, livros, passeios, entrevistas com pessoas da família e da sociedade, uso de cola, tesoura, papéis para o mural, enfeites, gravuras xerocadas, aulas expositivas, rodas de conversas, leitura de textos, projeção de fotos e vídeos, uso do computador, exercícios de fixação, trabalho individual. “</w:t>
      </w:r>
      <w:r w:rsidRPr="00323FE8">
        <w:rPr>
          <w:rFonts w:ascii="Arial" w:hAnsi="Arial" w:cs="Arial"/>
          <w:b/>
          <w:i/>
          <w:sz w:val="36"/>
          <w:szCs w:val="36"/>
        </w:rPr>
        <w:t xml:space="preserve">Se nos unirmos, todos nós podemos salvar o meio ambiente, garantindo o futuro!” </w:t>
      </w:r>
      <w:r w:rsidRPr="00323FE8">
        <w:rPr>
          <w:rFonts w:ascii="Arial" w:hAnsi="Arial" w:cs="Arial"/>
          <w:b/>
          <w:i/>
          <w:iCs/>
          <w:sz w:val="36"/>
          <w:szCs w:val="36"/>
        </w:rPr>
        <w:t>(Autor Desconhecido)</w:t>
      </w:r>
      <w:r w:rsidRPr="00323FE8">
        <w:rPr>
          <w:rFonts w:ascii="Arial" w:eastAsia="Calibri" w:hAnsi="Arial" w:cs="Arial"/>
          <w:b/>
          <w:sz w:val="36"/>
          <w:szCs w:val="36"/>
        </w:rPr>
        <w:t xml:space="preserve"> </w:t>
      </w:r>
    </w:p>
    <w:p w:rsidR="00240D67" w:rsidRPr="00323FE8" w:rsidRDefault="00240D67" w:rsidP="00240D67">
      <w:pPr>
        <w:spacing w:line="276" w:lineRule="auto"/>
        <w:jc w:val="both"/>
        <w:rPr>
          <w:rFonts w:ascii="Arial" w:eastAsia="Calibri" w:hAnsi="Arial" w:cs="Arial"/>
          <w:b/>
          <w:sz w:val="36"/>
          <w:szCs w:val="36"/>
        </w:rPr>
      </w:pPr>
      <w:r w:rsidRPr="00323FE8">
        <w:rPr>
          <w:rFonts w:ascii="Arial" w:eastAsia="Calibri" w:hAnsi="Arial" w:cs="Arial"/>
          <w:b/>
          <w:sz w:val="36"/>
          <w:szCs w:val="36"/>
        </w:rPr>
        <w:t>Como foi avaliado/Por meio de:</w:t>
      </w:r>
    </w:p>
    <w:p w:rsidR="00240D67" w:rsidRPr="00323FE8" w:rsidRDefault="00240D67" w:rsidP="00240D6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eastAsia="Calibri" w:hAnsi="Arial" w:cs="Arial"/>
          <w:b/>
          <w:sz w:val="36"/>
          <w:szCs w:val="36"/>
        </w:rPr>
      </w:pPr>
      <w:r w:rsidRPr="00323FE8">
        <w:rPr>
          <w:rFonts w:ascii="Arial" w:eastAsia="Calibri" w:hAnsi="Arial" w:cs="Arial"/>
          <w:b/>
          <w:sz w:val="36"/>
          <w:szCs w:val="36"/>
        </w:rPr>
        <w:t>Gincana estudantil;</w:t>
      </w:r>
    </w:p>
    <w:p w:rsidR="00240D67" w:rsidRPr="00323FE8" w:rsidRDefault="00240D67" w:rsidP="00240D6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eastAsia="Calibri" w:hAnsi="Arial" w:cs="Arial"/>
          <w:b/>
          <w:sz w:val="36"/>
          <w:szCs w:val="36"/>
        </w:rPr>
      </w:pPr>
      <w:r w:rsidRPr="00323FE8">
        <w:rPr>
          <w:rFonts w:ascii="Arial" w:eastAsia="Calibri" w:hAnsi="Arial" w:cs="Arial"/>
          <w:b/>
          <w:sz w:val="36"/>
          <w:szCs w:val="36"/>
        </w:rPr>
        <w:t>Palestras com alunos e comunidade;</w:t>
      </w:r>
    </w:p>
    <w:p w:rsidR="00240D67" w:rsidRPr="00323FE8" w:rsidRDefault="00240D67" w:rsidP="00240D6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eastAsia="Calibri" w:hAnsi="Arial" w:cs="Arial"/>
          <w:b/>
          <w:sz w:val="36"/>
          <w:szCs w:val="36"/>
        </w:rPr>
      </w:pPr>
      <w:r w:rsidRPr="00323FE8">
        <w:rPr>
          <w:rFonts w:ascii="Arial" w:eastAsia="Calibri" w:hAnsi="Arial" w:cs="Arial"/>
          <w:b/>
          <w:sz w:val="36"/>
          <w:szCs w:val="36"/>
        </w:rPr>
        <w:t>Aula de campo;</w:t>
      </w:r>
    </w:p>
    <w:p w:rsidR="00240D67" w:rsidRPr="00323FE8" w:rsidRDefault="00240D67" w:rsidP="00240D6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eastAsia="Calibri" w:hAnsi="Arial" w:cs="Arial"/>
          <w:b/>
          <w:sz w:val="36"/>
          <w:szCs w:val="36"/>
        </w:rPr>
      </w:pPr>
      <w:r w:rsidRPr="00323FE8">
        <w:rPr>
          <w:rFonts w:ascii="Arial" w:eastAsia="Calibri" w:hAnsi="Arial" w:cs="Arial"/>
          <w:b/>
          <w:sz w:val="36"/>
          <w:szCs w:val="36"/>
        </w:rPr>
        <w:t>Participação ativa no projeto;</w:t>
      </w:r>
    </w:p>
    <w:p w:rsidR="00240D67" w:rsidRPr="00323FE8" w:rsidRDefault="00240D67" w:rsidP="00240D6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eastAsia="Calibri" w:hAnsi="Arial" w:cs="Arial"/>
          <w:b/>
          <w:sz w:val="36"/>
          <w:szCs w:val="36"/>
        </w:rPr>
      </w:pPr>
      <w:r w:rsidRPr="00323FE8">
        <w:rPr>
          <w:rFonts w:ascii="Arial" w:eastAsia="Calibri" w:hAnsi="Arial" w:cs="Arial"/>
          <w:b/>
          <w:sz w:val="36"/>
          <w:szCs w:val="36"/>
        </w:rPr>
        <w:t>Analise de caso;</w:t>
      </w:r>
    </w:p>
    <w:p w:rsidR="00240D67" w:rsidRPr="00323FE8" w:rsidRDefault="00240D67" w:rsidP="00240D6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eastAsia="Calibri" w:hAnsi="Arial" w:cs="Arial"/>
          <w:b/>
          <w:sz w:val="36"/>
          <w:szCs w:val="36"/>
        </w:rPr>
      </w:pPr>
      <w:r w:rsidRPr="00323FE8">
        <w:rPr>
          <w:rFonts w:ascii="Arial" w:eastAsia="Calibri" w:hAnsi="Arial" w:cs="Arial"/>
          <w:b/>
          <w:sz w:val="36"/>
          <w:szCs w:val="36"/>
        </w:rPr>
        <w:t>Apresentação de trabalhos;</w:t>
      </w:r>
    </w:p>
    <w:p w:rsidR="00240D67" w:rsidRPr="00323FE8" w:rsidRDefault="00240D67" w:rsidP="00240D6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eastAsia="Calibri" w:hAnsi="Arial" w:cs="Arial"/>
          <w:b/>
          <w:sz w:val="36"/>
          <w:szCs w:val="36"/>
        </w:rPr>
      </w:pPr>
      <w:r w:rsidRPr="00323FE8">
        <w:rPr>
          <w:rFonts w:ascii="Arial" w:eastAsia="Calibri" w:hAnsi="Arial" w:cs="Arial"/>
          <w:b/>
          <w:sz w:val="36"/>
          <w:szCs w:val="36"/>
        </w:rPr>
        <w:t>Plantio de mudas em áreas devastadas;</w:t>
      </w:r>
    </w:p>
    <w:p w:rsidR="00240D67" w:rsidRPr="00323FE8" w:rsidRDefault="00240D67" w:rsidP="00240D67">
      <w:pPr>
        <w:pStyle w:val="PargrafodaLista"/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323FE8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   Confecção de gibis;</w:t>
      </w:r>
    </w:p>
    <w:p w:rsidR="00240D67" w:rsidRPr="00323FE8" w:rsidRDefault="00240D67" w:rsidP="00240D67">
      <w:pPr>
        <w:pStyle w:val="PargrafodaLista"/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323FE8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   Desenhos sobre o tema abordado;</w:t>
      </w:r>
    </w:p>
    <w:p w:rsidR="00240D67" w:rsidRPr="00323FE8" w:rsidRDefault="00240D67" w:rsidP="00240D67">
      <w:pPr>
        <w:pStyle w:val="PargrafodaLista"/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323FE8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  Quebra-cabeças;</w:t>
      </w:r>
    </w:p>
    <w:p w:rsidR="00240D67" w:rsidRPr="00323FE8" w:rsidRDefault="00240D67" w:rsidP="00240D67">
      <w:pPr>
        <w:pStyle w:val="PargrafodaLista"/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323FE8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   Pesquisas bibliográficas;</w:t>
      </w:r>
    </w:p>
    <w:p w:rsidR="00240D67" w:rsidRPr="00323FE8" w:rsidRDefault="00240D67" w:rsidP="00240D67">
      <w:pPr>
        <w:pStyle w:val="PargrafodaLista"/>
        <w:numPr>
          <w:ilvl w:val="0"/>
          <w:numId w:val="3"/>
        </w:numPr>
        <w:shd w:val="clear" w:color="auto" w:fill="FFFFFF"/>
        <w:spacing w:after="300" w:line="276" w:lineRule="auto"/>
        <w:ind w:left="0" w:firstLine="0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323FE8">
        <w:rPr>
          <w:rFonts w:ascii="Arial" w:eastAsia="Times New Roman" w:hAnsi="Arial" w:cs="Arial"/>
          <w:b/>
          <w:sz w:val="36"/>
          <w:szCs w:val="36"/>
          <w:lang w:eastAsia="pt-BR"/>
        </w:rPr>
        <w:t>Outros.</w:t>
      </w:r>
    </w:p>
    <w:p w:rsidR="00240D67" w:rsidRPr="00323FE8" w:rsidRDefault="00240D67" w:rsidP="00240D67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</w:p>
    <w:p w:rsidR="00CF3FC0" w:rsidRPr="00323FE8" w:rsidRDefault="00CF3FC0" w:rsidP="00240D67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</w:p>
    <w:p w:rsidR="00240D67" w:rsidRPr="00323FE8" w:rsidRDefault="00240D67" w:rsidP="00240D67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323FE8">
        <w:rPr>
          <w:rFonts w:ascii="Arial" w:eastAsia="Times New Roman" w:hAnsi="Arial" w:cs="Arial"/>
          <w:b/>
          <w:sz w:val="36"/>
          <w:szCs w:val="36"/>
          <w:lang w:eastAsia="pt-BR"/>
        </w:rPr>
        <w:t>CONCLUSÃO</w:t>
      </w:r>
    </w:p>
    <w:p w:rsidR="00240D67" w:rsidRPr="00323FE8" w:rsidRDefault="00240D67" w:rsidP="00F85AA8">
      <w:pPr>
        <w:spacing w:line="276" w:lineRule="auto"/>
        <w:ind w:firstLine="708"/>
        <w:jc w:val="both"/>
        <w:rPr>
          <w:rFonts w:ascii="Arial" w:hAnsi="Arial" w:cs="Arial"/>
          <w:b/>
          <w:sz w:val="36"/>
          <w:szCs w:val="36"/>
        </w:rPr>
      </w:pPr>
      <w:r w:rsidRPr="00323FE8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De acordo com o trabalho desenvolvido com a efetiva participação da comunidade, temos a finalidades de verificar a qualidade de água e a quantidade, desse recurso inevitável a nossa existência, destacando alguns problemas que atrapalham ao ciclo da água das espécies de acordo com o meio em estudo. Dentre algumas agressões destaca - se o desmatamento, erosão, assoreamento, e o desaparecimento das nascentes, levando à extinção da biodiversidade local. Entre os aspectos citados analisamos que o solo e a água são também agredidos pela grande quantidade de resíduos, lançados ao longo dos anos pela ação do cultivo da agricultura e pecuária. </w:t>
      </w:r>
      <w:r w:rsidRPr="00323FE8">
        <w:rPr>
          <w:rFonts w:ascii="Arial" w:hAnsi="Arial" w:cs="Arial"/>
          <w:b/>
          <w:i/>
          <w:sz w:val="36"/>
          <w:szCs w:val="36"/>
        </w:rPr>
        <w:t>“Somos frutos da paisagem em que vivemos; ela dita nosso comportamento e até nossos pensamentos, na medida em que reagimos a ela.”</w:t>
      </w:r>
      <w:r w:rsidRPr="00323FE8">
        <w:rPr>
          <w:rFonts w:ascii="Arial" w:hAnsi="Arial" w:cs="Arial"/>
          <w:b/>
          <w:i/>
          <w:iCs/>
          <w:sz w:val="36"/>
          <w:szCs w:val="36"/>
        </w:rPr>
        <w:t xml:space="preserve"> (Laurence </w:t>
      </w:r>
      <w:proofErr w:type="spellStart"/>
      <w:r w:rsidRPr="00323FE8">
        <w:rPr>
          <w:rFonts w:ascii="Arial" w:hAnsi="Arial" w:cs="Arial"/>
          <w:b/>
          <w:i/>
          <w:iCs/>
          <w:sz w:val="36"/>
          <w:szCs w:val="36"/>
        </w:rPr>
        <w:t>Durrel</w:t>
      </w:r>
      <w:proofErr w:type="spellEnd"/>
      <w:r w:rsidRPr="00323FE8">
        <w:rPr>
          <w:rFonts w:ascii="Arial" w:hAnsi="Arial" w:cs="Arial"/>
          <w:b/>
          <w:i/>
          <w:iCs/>
          <w:sz w:val="36"/>
          <w:szCs w:val="36"/>
        </w:rPr>
        <w:t>)</w:t>
      </w:r>
      <w:r w:rsidRPr="00323FE8">
        <w:rPr>
          <w:rFonts w:ascii="Arial" w:eastAsia="Calibri" w:hAnsi="Arial" w:cs="Arial"/>
          <w:b/>
          <w:sz w:val="36"/>
          <w:szCs w:val="36"/>
        </w:rPr>
        <w:t xml:space="preserve">. </w:t>
      </w:r>
      <w:r w:rsidRPr="00323FE8">
        <w:rPr>
          <w:rFonts w:ascii="Arial" w:eastAsia="Times New Roman" w:hAnsi="Arial" w:cs="Arial"/>
          <w:b/>
          <w:sz w:val="36"/>
          <w:szCs w:val="36"/>
          <w:lang w:eastAsia="pt-BR"/>
        </w:rPr>
        <w:t>A cidade na qual a nascente está localizada no município de Coruripe AL, povoado por 60 mil habitantes a nascente esta localizada no povoado de Pi</w:t>
      </w:r>
      <w:r w:rsidR="00CF3FC0" w:rsidRPr="00323FE8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ndorama </w:t>
      </w:r>
      <w:proofErr w:type="spellStart"/>
      <w:r w:rsidR="00CF3FC0" w:rsidRPr="00323FE8">
        <w:rPr>
          <w:rFonts w:ascii="Arial" w:eastAsia="Times New Roman" w:hAnsi="Arial" w:cs="Arial"/>
          <w:b/>
          <w:sz w:val="36"/>
          <w:szCs w:val="36"/>
          <w:lang w:eastAsia="pt-BR"/>
        </w:rPr>
        <w:t>QUADRA’S</w:t>
      </w:r>
      <w:proofErr w:type="spellEnd"/>
      <w:r w:rsidR="00CF3FC0" w:rsidRPr="00323FE8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 lote de Sr. Paulo Jorge</w:t>
      </w:r>
      <w:r w:rsidRPr="00323FE8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, tendo sua característica: </w:t>
      </w:r>
      <w:r w:rsidRPr="00323FE8">
        <w:rPr>
          <w:rFonts w:ascii="Arial" w:eastAsia="TimesNewRomanPSMT" w:hAnsi="Arial" w:cs="Arial"/>
          <w:b/>
          <w:sz w:val="36"/>
          <w:szCs w:val="36"/>
        </w:rPr>
        <w:t>Abordamos vários temas, mas consideramos o mais emergente, no momento atual, o</w:t>
      </w:r>
      <w:r w:rsidRPr="00323FE8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 </w:t>
      </w:r>
      <w:r w:rsidRPr="00323FE8">
        <w:rPr>
          <w:rFonts w:ascii="Arial" w:eastAsia="TimesNewRomanPSMT" w:hAnsi="Arial" w:cs="Arial"/>
          <w:b/>
          <w:sz w:val="36"/>
          <w:szCs w:val="36"/>
        </w:rPr>
        <w:t xml:space="preserve">Meio Ambiente. Formamos uma equipe que estuda </w:t>
      </w:r>
      <w:r w:rsidRPr="00323FE8">
        <w:rPr>
          <w:rFonts w:ascii="Arial" w:eastAsia="TimesNewRomanPSMT" w:hAnsi="Arial" w:cs="Arial"/>
          <w:b/>
          <w:sz w:val="36"/>
          <w:szCs w:val="36"/>
        </w:rPr>
        <w:lastRenderedPageBreak/>
        <w:t>diariamente e elabora oficinas que visam proporcionar ao profissional da Educação um apoio sobre “Como trabalhar as temática</w:t>
      </w:r>
      <w:r w:rsidR="00CF3FC0" w:rsidRPr="00323FE8">
        <w:rPr>
          <w:rFonts w:ascii="Arial" w:eastAsia="TimesNewRomanPSMT" w:hAnsi="Arial" w:cs="Arial"/>
          <w:b/>
          <w:sz w:val="36"/>
          <w:szCs w:val="36"/>
        </w:rPr>
        <w:t xml:space="preserve">s </w:t>
      </w:r>
      <w:r w:rsidR="00D42E52" w:rsidRPr="00323FE8">
        <w:rPr>
          <w:rFonts w:ascii="Arial" w:eastAsia="TimesNewRomanPSMT" w:hAnsi="Arial" w:cs="Arial"/>
          <w:b/>
          <w:sz w:val="36"/>
          <w:szCs w:val="36"/>
        </w:rPr>
        <w:t>ambientais presente em</w:t>
      </w:r>
      <w:r w:rsidR="00CF3FC0" w:rsidRPr="00323FE8">
        <w:rPr>
          <w:rFonts w:ascii="Arial" w:eastAsia="TimesNewRomanPSMT" w:hAnsi="Arial" w:cs="Arial"/>
          <w:b/>
          <w:sz w:val="36"/>
          <w:szCs w:val="36"/>
        </w:rPr>
        <w:t xml:space="preserve"> </w:t>
      </w:r>
      <w:r w:rsidR="00D42E52" w:rsidRPr="00323FE8">
        <w:rPr>
          <w:rFonts w:ascii="Arial" w:eastAsia="TimesNewRomanPSMT" w:hAnsi="Arial" w:cs="Arial"/>
          <w:b/>
          <w:sz w:val="36"/>
          <w:szCs w:val="36"/>
        </w:rPr>
        <w:t>gibis</w:t>
      </w:r>
      <w:r w:rsidRPr="00323FE8">
        <w:rPr>
          <w:rFonts w:ascii="Arial" w:eastAsia="TimesNewRomanPSMT" w:hAnsi="Arial" w:cs="Arial"/>
          <w:b/>
          <w:sz w:val="36"/>
          <w:szCs w:val="36"/>
        </w:rPr>
        <w:t xml:space="preserve"> e o que fazer a partir de sua leitura”. Orientamos, também, esses educadores, sobre como tratar cada tema com seus alunos de formas práticas competentes, dinâmicas, inovadoras e, sobretudo, descontraídas, levando os leitores a conscientizarem-se sobre seu papel e responsabilidade com o meio em que vivem, mas, principalmente, motivando-os a ação através da leitura. </w:t>
      </w:r>
      <w:r w:rsidRPr="00323FE8">
        <w:rPr>
          <w:rFonts w:ascii="Arial" w:hAnsi="Arial" w:cs="Arial"/>
          <w:b/>
          <w:sz w:val="36"/>
          <w:szCs w:val="36"/>
        </w:rPr>
        <w:t>A avaliação acontecerá ao longo do desenvolvimento do projeto através da observação do desempenho e interesse dos alunos no desenvolvimento das tarefas propostas, produções e relatório sobre as atividades.</w:t>
      </w:r>
      <w:r w:rsidR="00F85AA8" w:rsidRPr="00323FE8">
        <w:rPr>
          <w:rFonts w:ascii="Arial" w:hAnsi="Arial" w:cs="Arial"/>
          <w:b/>
          <w:sz w:val="36"/>
          <w:szCs w:val="36"/>
        </w:rPr>
        <w:t xml:space="preserve"> </w:t>
      </w:r>
    </w:p>
    <w:p w:rsidR="00240D67" w:rsidRPr="00323FE8" w:rsidRDefault="00240D67">
      <w:pPr>
        <w:rPr>
          <w:rFonts w:ascii="Arial" w:hAnsi="Arial" w:cs="Arial"/>
          <w:b/>
          <w:sz w:val="36"/>
          <w:szCs w:val="36"/>
        </w:rPr>
      </w:pPr>
    </w:p>
    <w:sectPr w:rsidR="00240D67" w:rsidRPr="00323FE8" w:rsidSect="00323FE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1778"/>
    <w:multiLevelType w:val="hybridMultilevel"/>
    <w:tmpl w:val="DDA48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70287"/>
    <w:multiLevelType w:val="hybridMultilevel"/>
    <w:tmpl w:val="780E13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D5656"/>
    <w:multiLevelType w:val="hybridMultilevel"/>
    <w:tmpl w:val="72CA45A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hyphenationZone w:val="425"/>
  <w:characterSpacingControl w:val="doNotCompress"/>
  <w:compat/>
  <w:rsids>
    <w:rsidRoot w:val="00240D67"/>
    <w:rsid w:val="000D5A9B"/>
    <w:rsid w:val="001B7B3B"/>
    <w:rsid w:val="001F1BC8"/>
    <w:rsid w:val="00240D67"/>
    <w:rsid w:val="00323FE8"/>
    <w:rsid w:val="003251B5"/>
    <w:rsid w:val="00430284"/>
    <w:rsid w:val="004A1712"/>
    <w:rsid w:val="005A1D6A"/>
    <w:rsid w:val="007442BB"/>
    <w:rsid w:val="00785BB4"/>
    <w:rsid w:val="007E16AE"/>
    <w:rsid w:val="00807EA5"/>
    <w:rsid w:val="008E1BB4"/>
    <w:rsid w:val="009E1F56"/>
    <w:rsid w:val="009E7266"/>
    <w:rsid w:val="00AC5666"/>
    <w:rsid w:val="00AD0298"/>
    <w:rsid w:val="00C61F46"/>
    <w:rsid w:val="00CA2124"/>
    <w:rsid w:val="00CF3FC0"/>
    <w:rsid w:val="00D42E52"/>
    <w:rsid w:val="00D76813"/>
    <w:rsid w:val="00E136DB"/>
    <w:rsid w:val="00E51B68"/>
    <w:rsid w:val="00EA187C"/>
    <w:rsid w:val="00EF2961"/>
    <w:rsid w:val="00F85AA8"/>
    <w:rsid w:val="00FA620E"/>
    <w:rsid w:val="00FB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D67"/>
    <w:pPr>
      <w:ind w:left="720"/>
      <w:contextualSpacing/>
    </w:pPr>
  </w:style>
  <w:style w:type="paragraph" w:customStyle="1" w:styleId="TxBrp2">
    <w:name w:val="TxBr_p2"/>
    <w:basedOn w:val="Normal"/>
    <w:rsid w:val="00240D67"/>
    <w:pPr>
      <w:widowControl w:val="0"/>
      <w:tabs>
        <w:tab w:val="left" w:pos="238"/>
      </w:tabs>
      <w:spacing w:line="311" w:lineRule="atLeast"/>
      <w:ind w:firstLine="23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xBrp6">
    <w:name w:val="TxBr_p6"/>
    <w:basedOn w:val="Normal"/>
    <w:rsid w:val="00240D67"/>
    <w:pPr>
      <w:widowControl w:val="0"/>
      <w:tabs>
        <w:tab w:val="left" w:pos="243"/>
      </w:tabs>
      <w:spacing w:line="311" w:lineRule="atLeast"/>
      <w:ind w:firstLine="24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1212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&amp; Eritan</dc:creator>
  <cp:lastModifiedBy>Marcos</cp:lastModifiedBy>
  <cp:revision>18</cp:revision>
  <cp:lastPrinted>2014-09-04T19:52:00Z</cp:lastPrinted>
  <dcterms:created xsi:type="dcterms:W3CDTF">2014-08-22T18:30:00Z</dcterms:created>
  <dcterms:modified xsi:type="dcterms:W3CDTF">2014-10-24T19:09:00Z</dcterms:modified>
</cp:coreProperties>
</file>